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334" w:rsidRPr="00AA155A" w:rsidRDefault="00DE415B" w:rsidP="009E1334">
      <w:pPr>
        <w:pStyle w:val="postcode"/>
        <w:spacing w:after="120"/>
        <w:jc w:val="center"/>
        <w:rPr>
          <w:rStyle w:val="BodyTextChar"/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7.65pt;margin-top:-42.65pt;width:115.35pt;height:34.3pt;z-index:251660288;mso-wrap-edited:f" wrapcoords="0 0 21600 0 21600 21600 0 21600 0 0" filled="f" stroked="f">
            <v:fill o:detectmouseclick="t"/>
            <v:textbox style="mso-next-textbox:#_x0000_s1028" inset=",7.2pt,,7.2pt">
              <w:txbxContent>
                <w:p w:rsidR="009E1334" w:rsidRPr="009E1334" w:rsidRDefault="009E1334" w:rsidP="009E1334"/>
              </w:txbxContent>
            </v:textbox>
            <w10:wrap type="tight"/>
          </v:shape>
        </w:pict>
      </w:r>
      <w:r w:rsidR="009E1334" w:rsidRPr="00AA155A">
        <w:rPr>
          <w:rStyle w:val="BodyTextChar"/>
          <w:b/>
          <w:sz w:val="28"/>
          <w:szCs w:val="28"/>
        </w:rPr>
        <w:t>Guidance to HUA’s on taxable payments</w:t>
      </w:r>
    </w:p>
    <w:p w:rsidR="009E1334" w:rsidRDefault="009E1334" w:rsidP="009E1334">
      <w:pPr>
        <w:rPr>
          <w:rStyle w:val="BodyTextChar"/>
          <w:sz w:val="22"/>
          <w:szCs w:val="22"/>
        </w:rPr>
      </w:pPr>
    </w:p>
    <w:p w:rsidR="002B7B9B" w:rsidRDefault="009E1334" w:rsidP="009E1334">
      <w:pPr>
        <w:rPr>
          <w:rFonts w:ascii="Arial" w:hAnsi="Arial" w:cs="Arial"/>
          <w:b/>
          <w:sz w:val="22"/>
          <w:szCs w:val="22"/>
        </w:rPr>
      </w:pPr>
      <w:r w:rsidRPr="003C6C54">
        <w:rPr>
          <w:rStyle w:val="BodyTextChar"/>
          <w:b/>
          <w:sz w:val="22"/>
          <w:szCs w:val="22"/>
        </w:rPr>
        <w:t xml:space="preserve">Important: These guidance notes are a summary of more detailed information provided in “Self Employment checklist- </w:t>
      </w:r>
      <w:r w:rsidRPr="003C6C54">
        <w:rPr>
          <w:rFonts w:ascii="Arial" w:hAnsi="Arial" w:cs="Arial"/>
          <w:b/>
          <w:sz w:val="22"/>
          <w:szCs w:val="22"/>
        </w:rPr>
        <w:t xml:space="preserve">Guidance notes and FAQ’s on self employment checklist” and </w:t>
      </w:r>
      <w:r w:rsidR="00AA155A">
        <w:rPr>
          <w:rFonts w:ascii="Arial" w:hAnsi="Arial" w:cs="Arial"/>
          <w:b/>
          <w:sz w:val="22"/>
          <w:szCs w:val="22"/>
        </w:rPr>
        <w:t xml:space="preserve">these notes </w:t>
      </w:r>
      <w:r w:rsidRPr="003C6C54">
        <w:rPr>
          <w:rFonts w:ascii="Arial" w:hAnsi="Arial" w:cs="Arial"/>
          <w:b/>
          <w:sz w:val="22"/>
          <w:szCs w:val="22"/>
        </w:rPr>
        <w:t>should be read in conjunction with the more detailed document and the supporting checklists.</w:t>
      </w:r>
      <w:r w:rsidR="002B7B9B">
        <w:rPr>
          <w:rFonts w:ascii="Arial" w:hAnsi="Arial" w:cs="Arial"/>
          <w:b/>
          <w:sz w:val="22"/>
          <w:szCs w:val="22"/>
        </w:rPr>
        <w:t xml:space="preserve"> </w:t>
      </w:r>
    </w:p>
    <w:p w:rsidR="002B7B9B" w:rsidRDefault="002B7B9B" w:rsidP="009E1334">
      <w:pPr>
        <w:rPr>
          <w:rFonts w:ascii="Arial" w:hAnsi="Arial" w:cs="Arial"/>
          <w:b/>
          <w:sz w:val="22"/>
          <w:szCs w:val="22"/>
        </w:rPr>
      </w:pPr>
    </w:p>
    <w:p w:rsidR="009E1334" w:rsidRDefault="003C6C54" w:rsidP="009E1334">
      <w:pPr>
        <w:pStyle w:val="postcode"/>
        <w:spacing w:after="120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>Although traditionally</w:t>
      </w:r>
      <w:r w:rsidR="009E1334" w:rsidRPr="009E1334">
        <w:rPr>
          <w:color w:val="000000"/>
          <w:sz w:val="22"/>
          <w:szCs w:val="22"/>
        </w:rPr>
        <w:t xml:space="preserve"> only small payments are made to umpires and officials </w:t>
      </w:r>
      <w:r w:rsidR="009E1334">
        <w:rPr>
          <w:color w:val="000000"/>
          <w:sz w:val="22"/>
          <w:szCs w:val="22"/>
        </w:rPr>
        <w:t xml:space="preserve">they could still be classified as taxable payments </w:t>
      </w:r>
      <w:r>
        <w:rPr>
          <w:color w:val="000000"/>
          <w:sz w:val="22"/>
          <w:szCs w:val="22"/>
        </w:rPr>
        <w:t xml:space="preserve">by HM Revenue and Customs (HMRC) </w:t>
      </w:r>
      <w:r w:rsidR="009E1334">
        <w:rPr>
          <w:color w:val="000000"/>
          <w:sz w:val="22"/>
          <w:szCs w:val="22"/>
        </w:rPr>
        <w:t xml:space="preserve">and therefore </w:t>
      </w:r>
      <w:r>
        <w:rPr>
          <w:color w:val="000000"/>
          <w:sz w:val="22"/>
          <w:szCs w:val="22"/>
        </w:rPr>
        <w:t xml:space="preserve">care should be taken to avoid a tax liability falling on the individual and the HUA. </w:t>
      </w:r>
    </w:p>
    <w:p w:rsidR="009E1334" w:rsidRPr="009E1334" w:rsidRDefault="009E1334" w:rsidP="009E1334">
      <w:pPr>
        <w:rPr>
          <w:rFonts w:ascii="Arial" w:hAnsi="Arial" w:cs="Arial"/>
          <w:sz w:val="22"/>
          <w:szCs w:val="22"/>
        </w:rPr>
      </w:pPr>
      <w:r w:rsidRPr="009E1334">
        <w:rPr>
          <w:rFonts w:ascii="Arial" w:hAnsi="Arial" w:cs="Arial"/>
          <w:sz w:val="22"/>
          <w:szCs w:val="22"/>
        </w:rPr>
        <w:t>If an umpire is being paid a fee for their services then technically it’s a t</w:t>
      </w:r>
      <w:r w:rsidR="00AA155A">
        <w:rPr>
          <w:rFonts w:ascii="Arial" w:hAnsi="Arial" w:cs="Arial"/>
          <w:sz w:val="22"/>
          <w:szCs w:val="22"/>
        </w:rPr>
        <w:t>axable payment but usually they</w:t>
      </w:r>
      <w:r w:rsidRPr="009E1334">
        <w:rPr>
          <w:rFonts w:ascii="Arial" w:hAnsi="Arial" w:cs="Arial"/>
          <w:sz w:val="22"/>
          <w:szCs w:val="22"/>
        </w:rPr>
        <w:t xml:space="preserve"> are small amounts of money involved and often they are in lieu of expenses. The risk is therefore lower </w:t>
      </w:r>
      <w:r w:rsidR="003C6C54">
        <w:rPr>
          <w:rFonts w:ascii="Arial" w:hAnsi="Arial" w:cs="Arial"/>
          <w:sz w:val="22"/>
          <w:szCs w:val="22"/>
        </w:rPr>
        <w:t xml:space="preserve">than for larger payments to say coaches for their services </w:t>
      </w:r>
      <w:r w:rsidRPr="009E1334">
        <w:rPr>
          <w:rFonts w:ascii="Arial" w:hAnsi="Arial" w:cs="Arial"/>
          <w:sz w:val="22"/>
          <w:szCs w:val="22"/>
        </w:rPr>
        <w:t>but it would be good practice to make payments for genuine expenses rather than</w:t>
      </w:r>
      <w:r w:rsidR="003C6C54">
        <w:rPr>
          <w:rFonts w:ascii="Arial" w:hAnsi="Arial" w:cs="Arial"/>
          <w:sz w:val="22"/>
          <w:szCs w:val="22"/>
        </w:rPr>
        <w:t xml:space="preserve"> get involved in negotiations</w:t>
      </w:r>
      <w:r w:rsidRPr="009E1334">
        <w:rPr>
          <w:rFonts w:ascii="Arial" w:hAnsi="Arial" w:cs="Arial"/>
          <w:sz w:val="22"/>
          <w:szCs w:val="22"/>
        </w:rPr>
        <w:t xml:space="preserve"> with HMRC over whether the payments are allowable expenses or not. </w:t>
      </w:r>
    </w:p>
    <w:p w:rsidR="003C6C54" w:rsidRDefault="003C6C54" w:rsidP="009E1334">
      <w:pPr>
        <w:rPr>
          <w:rFonts w:ascii="Arial" w:hAnsi="Arial" w:cs="Arial"/>
          <w:sz w:val="22"/>
          <w:szCs w:val="22"/>
        </w:rPr>
      </w:pPr>
    </w:p>
    <w:p w:rsidR="00AA155A" w:rsidRDefault="00AA155A" w:rsidP="009E13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England Hockey is not able to get any blanket dispensation from HMRC for favourable treatment of these payments because they are being made by independent, autonomous HUA’S. </w:t>
      </w:r>
    </w:p>
    <w:p w:rsidR="00AA155A" w:rsidRDefault="00AA155A" w:rsidP="009E1334">
      <w:pPr>
        <w:rPr>
          <w:rFonts w:ascii="Arial" w:hAnsi="Arial" w:cs="Arial"/>
          <w:sz w:val="22"/>
          <w:szCs w:val="22"/>
        </w:rPr>
      </w:pPr>
    </w:p>
    <w:p w:rsidR="00343132" w:rsidRDefault="003C6C54" w:rsidP="009E13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are paying expenses rather than a token payment for services</w:t>
      </w:r>
      <w:r w:rsidR="00AA155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9E1334" w:rsidRPr="009E1334">
        <w:rPr>
          <w:rFonts w:ascii="Arial" w:hAnsi="Arial" w:cs="Arial"/>
          <w:sz w:val="22"/>
          <w:szCs w:val="22"/>
        </w:rPr>
        <w:t xml:space="preserve">HMRC </w:t>
      </w:r>
      <w:r w:rsidR="00AA155A">
        <w:rPr>
          <w:rFonts w:ascii="Arial" w:hAnsi="Arial" w:cs="Arial"/>
          <w:sz w:val="22"/>
          <w:szCs w:val="22"/>
        </w:rPr>
        <w:t xml:space="preserve">currently </w:t>
      </w:r>
      <w:r w:rsidR="009E1334" w:rsidRPr="009E1334">
        <w:rPr>
          <w:rFonts w:ascii="Arial" w:hAnsi="Arial" w:cs="Arial"/>
          <w:sz w:val="22"/>
          <w:szCs w:val="22"/>
        </w:rPr>
        <w:t xml:space="preserve">allow mileage claims up to 45p per mile and reimbursement of </w:t>
      </w:r>
      <w:r>
        <w:rPr>
          <w:rFonts w:ascii="Arial" w:hAnsi="Arial" w:cs="Arial"/>
          <w:sz w:val="22"/>
          <w:szCs w:val="22"/>
        </w:rPr>
        <w:t xml:space="preserve">any </w:t>
      </w:r>
      <w:r w:rsidR="009E1334" w:rsidRPr="009E1334">
        <w:rPr>
          <w:rFonts w:ascii="Arial" w:hAnsi="Arial" w:cs="Arial"/>
          <w:sz w:val="22"/>
          <w:szCs w:val="22"/>
        </w:rPr>
        <w:t>genuine</w:t>
      </w:r>
      <w:r>
        <w:rPr>
          <w:rFonts w:ascii="Arial" w:hAnsi="Arial" w:cs="Arial"/>
          <w:sz w:val="22"/>
          <w:szCs w:val="22"/>
        </w:rPr>
        <w:t xml:space="preserve"> reasonable</w:t>
      </w:r>
      <w:r w:rsidR="009E1334" w:rsidRPr="009E1334">
        <w:rPr>
          <w:rFonts w:ascii="Arial" w:hAnsi="Arial" w:cs="Arial"/>
          <w:sz w:val="22"/>
          <w:szCs w:val="22"/>
        </w:rPr>
        <w:t xml:space="preserve"> expenses. They would be expecting to see receipts to support those claims.</w:t>
      </w:r>
    </w:p>
    <w:p w:rsidR="00343132" w:rsidRDefault="00343132" w:rsidP="009E1334">
      <w:pPr>
        <w:rPr>
          <w:rFonts w:ascii="Arial" w:hAnsi="Arial" w:cs="Arial"/>
          <w:sz w:val="22"/>
          <w:szCs w:val="22"/>
        </w:rPr>
      </w:pPr>
    </w:p>
    <w:p w:rsidR="009E1334" w:rsidRPr="009E1334" w:rsidRDefault="00AA155A" w:rsidP="009E13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Care should also be taken if an HUA pays somebody an honorarium for duties such as secretary or treasurer. </w:t>
      </w:r>
      <w:r w:rsidR="009E1334" w:rsidRPr="009E1334">
        <w:rPr>
          <w:rFonts w:ascii="Arial" w:hAnsi="Arial" w:cs="Arial"/>
          <w:sz w:val="22"/>
          <w:szCs w:val="22"/>
        </w:rPr>
        <w:t xml:space="preserve">Whatever its name, if it’s a payment for services </w:t>
      </w:r>
      <w:r>
        <w:rPr>
          <w:rFonts w:ascii="Arial" w:hAnsi="Arial" w:cs="Arial"/>
          <w:sz w:val="22"/>
          <w:szCs w:val="22"/>
        </w:rPr>
        <w:t xml:space="preserve">and </w:t>
      </w:r>
      <w:r w:rsidR="009E1334" w:rsidRPr="009E1334">
        <w:rPr>
          <w:rFonts w:ascii="Arial" w:hAnsi="Arial" w:cs="Arial"/>
          <w:sz w:val="22"/>
          <w:szCs w:val="22"/>
        </w:rPr>
        <w:t xml:space="preserve">it’s taxable and the </w:t>
      </w:r>
      <w:r>
        <w:rPr>
          <w:rFonts w:ascii="Arial" w:hAnsi="Arial" w:cs="Arial"/>
          <w:sz w:val="22"/>
          <w:szCs w:val="22"/>
        </w:rPr>
        <w:t xml:space="preserve">guidance on self employed roles should be followed. </w:t>
      </w:r>
    </w:p>
    <w:p w:rsidR="00095526" w:rsidRDefault="00095526" w:rsidP="002B626C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22"/>
        </w:rPr>
      </w:pPr>
    </w:p>
    <w:p w:rsidR="00343132" w:rsidRDefault="00343132" w:rsidP="002B626C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These guidelines apply equally to other bodies making payments to umpires and officials such as clubs or leagues. </w:t>
      </w:r>
    </w:p>
    <w:p w:rsidR="00AA155A" w:rsidRDefault="00AA155A" w:rsidP="002B626C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22"/>
        </w:rPr>
      </w:pPr>
    </w:p>
    <w:p w:rsidR="00AA155A" w:rsidRDefault="00AA155A" w:rsidP="002B626C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Ian Wilson</w:t>
      </w:r>
    </w:p>
    <w:p w:rsidR="00AA155A" w:rsidRDefault="00AA155A" w:rsidP="002B626C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Finance and Administration Director</w:t>
      </w:r>
    </w:p>
    <w:p w:rsidR="00AA155A" w:rsidRPr="009E1334" w:rsidRDefault="00AA155A" w:rsidP="002B626C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September 2015. </w:t>
      </w:r>
    </w:p>
    <w:sectPr w:rsidR="00AA155A" w:rsidRPr="009E1334" w:rsidSect="002B626C">
      <w:headerReference w:type="default" r:id="rId7"/>
      <w:headerReference w:type="first" r:id="rId8"/>
      <w:footerReference w:type="first" r:id="rId9"/>
      <w:type w:val="continuous"/>
      <w:pgSz w:w="11910" w:h="16840"/>
      <w:pgMar w:top="3119" w:right="853" w:bottom="280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15B" w:rsidRDefault="00DE415B" w:rsidP="000A5422">
      <w:r>
        <w:separator/>
      </w:r>
    </w:p>
  </w:endnote>
  <w:endnote w:type="continuationSeparator" w:id="0">
    <w:p w:rsidR="00DE415B" w:rsidRDefault="00DE415B" w:rsidP="000A5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47D" w:rsidRDefault="004C45FC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2427</wp:posOffset>
          </wp:positionH>
          <wp:positionV relativeFrom="paragraph">
            <wp:posOffset>-1333500</wp:posOffset>
          </wp:positionV>
          <wp:extent cx="6302972" cy="1593410"/>
          <wp:effectExtent l="25400" t="0" r="0" b="0"/>
          <wp:wrapNone/>
          <wp:docPr id="2" name="Picture 2" descr="eh_main_footer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h_main_footer_201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2972" cy="159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15B" w:rsidRDefault="00DE415B" w:rsidP="000A5422">
      <w:r>
        <w:separator/>
      </w:r>
    </w:p>
  </w:footnote>
  <w:footnote w:type="continuationSeparator" w:id="0">
    <w:p w:rsidR="00DE415B" w:rsidRDefault="00DE415B" w:rsidP="000A5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47D" w:rsidRDefault="00EF247D" w:rsidP="000A5422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5207635</wp:posOffset>
          </wp:positionH>
          <wp:positionV relativeFrom="paragraph">
            <wp:posOffset>0</wp:posOffset>
          </wp:positionV>
          <wp:extent cx="1457325" cy="1485900"/>
          <wp:effectExtent l="25400" t="0" r="0" b="0"/>
          <wp:wrapNone/>
          <wp:docPr id="1" name="Picture 1" descr="C:\Users\Wayne\Desktop\letterhea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yne\Desktop\letterhea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47D" w:rsidRDefault="00EF247D">
    <w:pPr>
      <w:pStyle w:val="Header"/>
    </w:pPr>
    <w:r w:rsidRPr="00E452CB">
      <w:rPr>
        <w:noProof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column">
            <wp:posOffset>5236845</wp:posOffset>
          </wp:positionH>
          <wp:positionV relativeFrom="paragraph">
            <wp:posOffset>-35560</wp:posOffset>
          </wp:positionV>
          <wp:extent cx="1456055" cy="1489710"/>
          <wp:effectExtent l="25400" t="0" r="0" b="0"/>
          <wp:wrapNone/>
          <wp:docPr id="11" name="Picture 1" descr="C:\Users\Wayne\Desktop\letterhea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yne\Desktop\letterhea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1489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80A"/>
    <w:rsid w:val="00015B4E"/>
    <w:rsid w:val="000353F6"/>
    <w:rsid w:val="00037752"/>
    <w:rsid w:val="00053E70"/>
    <w:rsid w:val="000666A0"/>
    <w:rsid w:val="00076EC3"/>
    <w:rsid w:val="00095526"/>
    <w:rsid w:val="000A5422"/>
    <w:rsid w:val="00175FE7"/>
    <w:rsid w:val="00193C5C"/>
    <w:rsid w:val="00226046"/>
    <w:rsid w:val="00261BC6"/>
    <w:rsid w:val="002B626C"/>
    <w:rsid w:val="002B7B9B"/>
    <w:rsid w:val="00313431"/>
    <w:rsid w:val="00343132"/>
    <w:rsid w:val="00361536"/>
    <w:rsid w:val="00383444"/>
    <w:rsid w:val="003A58F5"/>
    <w:rsid w:val="003C6C54"/>
    <w:rsid w:val="00437A3A"/>
    <w:rsid w:val="00446445"/>
    <w:rsid w:val="004A265E"/>
    <w:rsid w:val="004A3069"/>
    <w:rsid w:val="004C45FC"/>
    <w:rsid w:val="005430B6"/>
    <w:rsid w:val="005D2A0C"/>
    <w:rsid w:val="005F079D"/>
    <w:rsid w:val="00603C89"/>
    <w:rsid w:val="00605E94"/>
    <w:rsid w:val="00624773"/>
    <w:rsid w:val="00692E5D"/>
    <w:rsid w:val="006C60A9"/>
    <w:rsid w:val="00742DFA"/>
    <w:rsid w:val="00767F69"/>
    <w:rsid w:val="007851ED"/>
    <w:rsid w:val="007B2B6C"/>
    <w:rsid w:val="008176B5"/>
    <w:rsid w:val="008235BF"/>
    <w:rsid w:val="008350F7"/>
    <w:rsid w:val="008458EA"/>
    <w:rsid w:val="0092280A"/>
    <w:rsid w:val="009A797D"/>
    <w:rsid w:val="009E1334"/>
    <w:rsid w:val="00A613DA"/>
    <w:rsid w:val="00A77D1B"/>
    <w:rsid w:val="00AA155A"/>
    <w:rsid w:val="00B438BF"/>
    <w:rsid w:val="00BD6889"/>
    <w:rsid w:val="00C2745B"/>
    <w:rsid w:val="00C27EE4"/>
    <w:rsid w:val="00C91CBA"/>
    <w:rsid w:val="00CD7187"/>
    <w:rsid w:val="00CF2896"/>
    <w:rsid w:val="00D668E4"/>
    <w:rsid w:val="00DD01A0"/>
    <w:rsid w:val="00DD4E7A"/>
    <w:rsid w:val="00DE415B"/>
    <w:rsid w:val="00E452CB"/>
    <w:rsid w:val="00E47F75"/>
    <w:rsid w:val="00E97D35"/>
    <w:rsid w:val="00EF1150"/>
    <w:rsid w:val="00EF247D"/>
    <w:rsid w:val="00F477A6"/>
    <w:rsid w:val="00FA3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91BA24-E962-4D9B-B04C-446F5C08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261B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613DA"/>
    <w:pPr>
      <w:kinsoku w:val="0"/>
      <w:overflowPunct w:val="0"/>
      <w:spacing w:after="120"/>
      <w:ind w:left="153" w:right="1562"/>
    </w:pPr>
    <w:rPr>
      <w:rFonts w:ascii="Arial" w:hAnsi="Arial" w:cs="Arial"/>
      <w:color w:val="231F20"/>
      <w:spacing w:val="-2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613DA"/>
    <w:rPr>
      <w:rFonts w:ascii="Arial" w:hAnsi="Arial" w:cs="Arial"/>
      <w:color w:val="231F20"/>
      <w:spacing w:val="-2"/>
      <w:sz w:val="20"/>
      <w:szCs w:val="20"/>
    </w:rPr>
  </w:style>
  <w:style w:type="paragraph" w:styleId="ListParagraph">
    <w:name w:val="List Paragraph"/>
    <w:basedOn w:val="Normal"/>
    <w:uiPriority w:val="1"/>
    <w:qFormat/>
    <w:rsid w:val="00261BC6"/>
  </w:style>
  <w:style w:type="paragraph" w:customStyle="1" w:styleId="TableParagraph">
    <w:name w:val="Table Paragraph"/>
    <w:basedOn w:val="Normal"/>
    <w:uiPriority w:val="1"/>
    <w:qFormat/>
    <w:rsid w:val="00261BC6"/>
  </w:style>
  <w:style w:type="paragraph" w:styleId="Header">
    <w:name w:val="header"/>
    <w:basedOn w:val="Normal"/>
    <w:link w:val="HeaderChar"/>
    <w:uiPriority w:val="99"/>
    <w:unhideWhenUsed/>
    <w:rsid w:val="000A54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42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54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422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350F7"/>
    <w:rPr>
      <w:color w:val="808080"/>
    </w:rPr>
  </w:style>
  <w:style w:type="paragraph" w:customStyle="1" w:styleId="Bodydate">
    <w:name w:val="Body date"/>
    <w:basedOn w:val="BodyText"/>
    <w:uiPriority w:val="1"/>
    <w:qFormat/>
    <w:rsid w:val="00A613DA"/>
    <w:pPr>
      <w:spacing w:before="74" w:after="400"/>
      <w:ind w:right="1582"/>
    </w:pPr>
    <w:rPr>
      <w:spacing w:val="-1"/>
    </w:rPr>
  </w:style>
  <w:style w:type="paragraph" w:customStyle="1" w:styleId="Address">
    <w:name w:val="Address"/>
    <w:uiPriority w:val="1"/>
    <w:qFormat/>
    <w:rsid w:val="00624773"/>
    <w:rPr>
      <w:rFonts w:ascii="Arial" w:hAnsi="Arial" w:cs="Arial"/>
      <w:color w:val="231F20"/>
      <w:spacing w:val="-2"/>
      <w:sz w:val="20"/>
      <w:szCs w:val="20"/>
    </w:rPr>
  </w:style>
  <w:style w:type="paragraph" w:customStyle="1" w:styleId="postcode">
    <w:name w:val="postcode"/>
    <w:basedOn w:val="Address"/>
    <w:uiPriority w:val="1"/>
    <w:qFormat/>
    <w:rsid w:val="00624773"/>
    <w:pPr>
      <w:spacing w:after="4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A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A0C"/>
    <w:rPr>
      <w:rFonts w:ascii="Segoe UI" w:hAnsi="Segoe UI" w:cs="Segoe UI"/>
      <w:sz w:val="18"/>
      <w:szCs w:val="18"/>
    </w:rPr>
  </w:style>
  <w:style w:type="paragraph" w:customStyle="1" w:styleId="Postcode0">
    <w:name w:val="Postcode"/>
    <w:basedOn w:val="postcode"/>
    <w:uiPriority w:val="1"/>
    <w:qFormat/>
    <w:rsid w:val="00095526"/>
    <w:pPr>
      <w:spacing w:after="1520"/>
      <w:ind w:right="7088"/>
    </w:pPr>
  </w:style>
  <w:style w:type="character" w:styleId="Hyperlink">
    <w:name w:val="Hyperlink"/>
    <w:basedOn w:val="DefaultParagraphFont"/>
    <w:uiPriority w:val="99"/>
    <w:unhideWhenUsed/>
    <w:rsid w:val="00E452C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452CB"/>
    <w:pPr>
      <w:widowControl/>
      <w:autoSpaceDE/>
      <w:autoSpaceDN/>
      <w:adjustRightInd/>
      <w:spacing w:after="480"/>
    </w:pPr>
    <w:rPr>
      <w:rFonts w:eastAsia="Times New Roman"/>
    </w:rPr>
  </w:style>
  <w:style w:type="character" w:styleId="FollowedHyperlink">
    <w:name w:val="FollowedHyperlink"/>
    <w:basedOn w:val="DefaultParagraphFont"/>
    <w:semiHidden/>
    <w:unhideWhenUsed/>
    <w:rsid w:val="00BD68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1B7E4A1-C7AB-47E6-918E-633DA06D11AC}">
  <we:reference id="wa103136166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E8144D5E8A64BA5B4B453E1FCCE10" ma:contentTypeVersion="16" ma:contentTypeDescription="Create a new document." ma:contentTypeScope="" ma:versionID="6a3b3ef2004f6b9f0eacd0e76252aba7">
  <xsd:schema xmlns:xsd="http://www.w3.org/2001/XMLSchema" xmlns:xs="http://www.w3.org/2001/XMLSchema" xmlns:p="http://schemas.microsoft.com/office/2006/metadata/properties" xmlns:ns2="f25d9adc-a27c-49a0-ace5-48ddb986e10f" xmlns:ns3="82db9f82-a3c6-452c-9988-d641aabc5e03" targetNamespace="http://schemas.microsoft.com/office/2006/metadata/properties" ma:root="true" ma:fieldsID="ba5e5f3552673bca8e0383039df7b5a1" ns2:_="" ns3:_="">
    <xsd:import namespace="f25d9adc-a27c-49a0-ace5-48ddb986e10f"/>
    <xsd:import namespace="82db9f82-a3c6-452c-9988-d641aabc5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d9adc-a27c-49a0-ace5-48ddb986e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5bf10bd-74d4-40b9-afe5-156f48064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b9f82-a3c6-452c-9988-d641aabc5e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4cb736-90d6-49fb-9505-569c71a8dc90}" ma:internalName="TaxCatchAll" ma:showField="CatchAllData" ma:web="82db9f82-a3c6-452c-9988-d641aabc5e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db9f82-a3c6-452c-9988-d641aabc5e03" xsi:nil="true"/>
    <lcf76f155ced4ddcb4097134ff3c332f xmlns="f25d9adc-a27c-49a0-ace5-48ddb986e1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3E3C2D-BD43-49EE-8D01-EC080E0270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672F72-83E4-4466-B892-FF58653F498A}"/>
</file>

<file path=customXml/itemProps3.xml><?xml version="1.0" encoding="utf-8"?>
<ds:datastoreItem xmlns:ds="http://schemas.openxmlformats.org/officeDocument/2006/customXml" ds:itemID="{BA04C036-5E4E-480C-BB0B-4111D30E523C}"/>
</file>

<file path=customXml/itemProps4.xml><?xml version="1.0" encoding="utf-8"?>
<ds:datastoreItem xmlns:ds="http://schemas.openxmlformats.org/officeDocument/2006/customXml" ds:itemID="{67B203CD-B1E4-48BC-9C6F-6C22386D03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Brown</dc:creator>
  <cp:lastModifiedBy>Sarah Coleman</cp:lastModifiedBy>
  <cp:revision>5</cp:revision>
  <cp:lastPrinted>2013-12-11T14:07:00Z</cp:lastPrinted>
  <dcterms:created xsi:type="dcterms:W3CDTF">2015-10-01T13:56:00Z</dcterms:created>
  <dcterms:modified xsi:type="dcterms:W3CDTF">2020-12-03T15:40:00Z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0x010100E41E8144D5E8A64BA5B4B453E1FCCE10</vt:lpwstr>
  </property>
</Properties>
</file>